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附件2：</w:t>
      </w:r>
    </w:p>
    <w:p>
      <w:pPr>
        <w:spacing w:line="579" w:lineRule="exact"/>
        <w:jc w:val="center"/>
        <w:rPr>
          <w:rFonts w:ascii="Times New Roman" w:hAnsi="Times New Roman" w:eastAsia="仿宋_GB2312" w:cs="Arial"/>
          <w:color w:val="000000"/>
          <w:kern w:val="0"/>
          <w:sz w:val="32"/>
          <w:szCs w:val="21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28"/>
        </w:rPr>
        <w:t>各班级各项目名额分配表</w:t>
      </w:r>
    </w:p>
    <w:tbl>
      <w:tblPr>
        <w:tblStyle w:val="4"/>
        <w:tblW w:w="93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3"/>
        <w:gridCol w:w="3395"/>
        <w:gridCol w:w="715"/>
        <w:gridCol w:w="715"/>
        <w:gridCol w:w="710"/>
        <w:gridCol w:w="910"/>
        <w:gridCol w:w="770"/>
        <w:gridCol w:w="720"/>
        <w:gridCol w:w="6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序号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班级</w:t>
            </w:r>
          </w:p>
        </w:tc>
        <w:tc>
          <w:tcPr>
            <w:tcW w:w="14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学生基数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说课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教育案例分析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演讲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诗歌朗诵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小计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bookmarkStart w:id="0" w:name="_Hlk213270322"/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23级汉语言文学5班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highlight w:val="green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62+2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extDirection w:val="tbLrV"/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 w:themeColor="text1"/>
                <w:sz w:val="32"/>
                <w:szCs w:val="32"/>
                <w:lang w:eastAsia="en-US"/>
                <w14:textFill>
                  <w14:solidFill>
                    <w14:schemeClr w14:val="tx1"/>
                  </w14:solidFill>
                </w14:textFill>
              </w:rPr>
              <w:t>演讲通关测试进入决赛的同学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23级历史学类3班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23级英语5班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29+3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23级英语6班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23级英语7班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23级思想政治教育1班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24+2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23级思想政治教育2班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23级地理科学类1班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27+3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9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23级地理科学类2班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23级地理科学类3班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11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23级地理科学类4班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23级心理学类1班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13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23级心理学类2班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14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23级学前教育班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15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23级生物科学5班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16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23级数学与应用数学3班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17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23级数学与应用数学4班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52+1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18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23级化学班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19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23级物理学4班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63+3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23级物理学5班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（公费师范生)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21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23级音乐学3班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22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23级美术学1班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23级美术学2班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bookmarkStart w:id="1" w:name="OLE_LINK2"/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23级体育教育1班</w:t>
            </w:r>
            <w:bookmarkEnd w:id="1"/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5+1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25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23级体育教育2班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26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23级体育教育3班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FF0000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bookmarkStart w:id="2" w:name="_Hlk213270420"/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24级汉语言文学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（公费师范生）班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24级英语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（公费师范生）1班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29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24级英语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（公费师范生）2班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24级地理科学M1班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31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24级地理科学M2班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32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24级思想政治教育合班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33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24级历史学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（公费师范生）班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24级数学与应用数学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（公费师范生）1班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35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24级数学与应用数学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（公费师范生）2班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36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24级物理学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（公费师范生）1班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37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24级物理学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（公费师范生）2班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38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24级化学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（公费师范生）班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39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24级生物科学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（公费师范生）班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40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24级心理学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（公费师范生）班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41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24级音乐学3班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42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24级体育教育4班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3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43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24级学前教</w:t>
            </w:r>
            <w:bookmarkStart w:id="3" w:name="_GoBack"/>
            <w:bookmarkEnd w:id="3"/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育班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44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24级小学教育</w:t>
            </w: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（英语方向）班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45</w:t>
            </w:r>
          </w:p>
        </w:tc>
        <w:tc>
          <w:tcPr>
            <w:tcW w:w="3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24级美术班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4</w:t>
            </w:r>
          </w:p>
        </w:tc>
      </w:tr>
      <w:bookmarkEnd w:id="0"/>
      <w:bookmarkEnd w:id="2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" w:hRule="atLeast"/>
          <w:jc w:val="center"/>
        </w:trPr>
        <w:tc>
          <w:tcPr>
            <w:tcW w:w="4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合计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1410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1410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148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148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67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148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after="0" w:line="579" w:lineRule="exact"/>
              <w:jc w:val="center"/>
              <w:rPr>
                <w:rFonts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sz w:val="32"/>
                <w:szCs w:val="32"/>
                <w:lang w:eastAsia="en-US"/>
              </w:rPr>
              <w:t>511</w:t>
            </w:r>
          </w:p>
        </w:tc>
      </w:tr>
    </w:tbl>
    <w:p>
      <w:r>
        <w:rPr>
          <w:rFonts w:hint="eastAsia" w:ascii="Times New Roman" w:hAnsi="Times New Roman" w:eastAsia="仿宋_GB2312"/>
          <w:color w:val="000000"/>
          <w:sz w:val="32"/>
          <w:szCs w:val="32"/>
        </w:rPr>
        <w:t>注：学生基数中“+”后面的为中期选拔的学生人数。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semiHidden/>
    <w:qFormat/>
    <w:uiPriority w:val="0"/>
    <w:pPr>
      <w:snapToGrid w:val="0"/>
      <w:spacing w:after="160" w:line="276" w:lineRule="auto"/>
    </w:pPr>
    <w:rPr>
      <w:rFonts w:ascii="Arial" w:hAnsi="Arial" w:eastAsia="Times New Roman" w:cs="Arial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2026-03-06T14:49:04Z</dcterms:created>
  <dc:creator>owner</dc:creator>
  <cp:lastModifiedBy>owner</cp:lastModifiedBy>
  <dcterms:modified xsi:type="dcterms:W3CDTF">2026-03-06T14:51:40Z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